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7E52" w:rsidRDefault="00487E52" w:rsidP="00487E52">
      <w:pPr>
        <w:pStyle w:val="KeinLeerraum"/>
        <w:rPr>
          <w:rFonts w:ascii="Tahoma" w:hAnsi="Tahoma" w:cs="Tahoma"/>
          <w:b/>
          <w:sz w:val="20"/>
          <w:szCs w:val="20"/>
        </w:rPr>
      </w:pPr>
      <w:bookmarkStart w:id="0" w:name="_GoBack"/>
      <w:r w:rsidRPr="00246B47">
        <w:rPr>
          <w:rFonts w:ascii="Tahoma" w:hAnsi="Tahoma" w:cs="Tahoma"/>
          <w:b/>
          <w:sz w:val="20"/>
          <w:szCs w:val="20"/>
        </w:rPr>
        <w:t>§ 922.142 </w:t>
      </w:r>
      <w:bookmarkEnd w:id="0"/>
      <w:r w:rsidRPr="00246B47">
        <w:rPr>
          <w:rFonts w:ascii="Tahoma" w:hAnsi="Tahoma" w:cs="Tahoma"/>
          <w:b/>
          <w:sz w:val="20"/>
          <w:szCs w:val="20"/>
        </w:rPr>
        <w:t>Prohibited or otherwise regulated activities.</w:t>
      </w:r>
    </w:p>
    <w:p w:rsidR="00487E52" w:rsidRPr="00246B47" w:rsidRDefault="00487E52" w:rsidP="00487E52">
      <w:pPr>
        <w:pStyle w:val="KeinLeerraum"/>
        <w:rPr>
          <w:rFonts w:ascii="Tahoma" w:hAnsi="Tahoma" w:cs="Tahoma"/>
          <w:sz w:val="20"/>
          <w:szCs w:val="20"/>
        </w:rPr>
      </w:pPr>
      <w:r w:rsidRPr="00246B47">
        <w:rPr>
          <w:rFonts w:ascii="Tahoma" w:hAnsi="Tahoma" w:cs="Tahoma"/>
          <w:sz w:val="20"/>
          <w:szCs w:val="20"/>
        </w:rPr>
        <w:tab/>
        <w:t>(a) Except as specified in paragraphs (b) through (f) of this section, the following activities are prohibited and thus are unlawful for any person to conduct or to cause to be conducted:</w:t>
      </w:r>
    </w:p>
    <w:p w:rsidR="00487E52" w:rsidRPr="00246B47" w:rsidRDefault="00487E52" w:rsidP="00487E52">
      <w:pPr>
        <w:pStyle w:val="KeinLeerraum"/>
        <w:rPr>
          <w:rFonts w:ascii="Tahoma" w:hAnsi="Tahoma" w:cs="Tahoma"/>
          <w:sz w:val="20"/>
          <w:szCs w:val="20"/>
        </w:rPr>
      </w:pPr>
      <w:r w:rsidRPr="00246B47">
        <w:rPr>
          <w:rFonts w:ascii="Tahoma" w:hAnsi="Tahoma" w:cs="Tahoma"/>
          <w:sz w:val="20"/>
          <w:szCs w:val="20"/>
        </w:rPr>
        <w:tab/>
        <w:t>(1)(</w:t>
      </w:r>
      <w:proofErr w:type="spellStart"/>
      <w:r w:rsidRPr="00246B47">
        <w:rPr>
          <w:rFonts w:ascii="Tahoma" w:hAnsi="Tahoma" w:cs="Tahoma"/>
          <w:sz w:val="20"/>
          <w:szCs w:val="20"/>
        </w:rPr>
        <w:t>i</w:t>
      </w:r>
      <w:proofErr w:type="spellEnd"/>
      <w:r w:rsidRPr="00246B47">
        <w:rPr>
          <w:rFonts w:ascii="Tahoma" w:hAnsi="Tahoma" w:cs="Tahoma"/>
          <w:sz w:val="20"/>
          <w:szCs w:val="20"/>
        </w:rPr>
        <w:t>) Discharging or depositing, from within the boundary of the Sanctuary, any material or other matter except:</w:t>
      </w:r>
    </w:p>
    <w:p w:rsidR="00487E52" w:rsidRPr="00246B47" w:rsidRDefault="00487E52" w:rsidP="00487E52">
      <w:pPr>
        <w:pStyle w:val="KeinLeerraum"/>
        <w:rPr>
          <w:rFonts w:ascii="Tahoma" w:hAnsi="Tahoma" w:cs="Tahoma"/>
          <w:sz w:val="20"/>
          <w:szCs w:val="20"/>
        </w:rPr>
      </w:pPr>
      <w:r w:rsidRPr="00246B47">
        <w:rPr>
          <w:rFonts w:ascii="Tahoma" w:hAnsi="Tahoma" w:cs="Tahoma"/>
          <w:sz w:val="20"/>
          <w:szCs w:val="20"/>
        </w:rPr>
        <w:tab/>
        <w:t>(A) Fish, fish parts, chumming materials or bait used in or resulting from traditional fishing operations in the Sanctuary;</w:t>
      </w:r>
    </w:p>
    <w:p w:rsidR="00487E52" w:rsidRPr="00246B47" w:rsidRDefault="00487E52" w:rsidP="00487E52">
      <w:pPr>
        <w:pStyle w:val="KeinLeerraum"/>
        <w:rPr>
          <w:rFonts w:ascii="Tahoma" w:hAnsi="Tahoma" w:cs="Tahoma"/>
          <w:sz w:val="20"/>
          <w:szCs w:val="20"/>
        </w:rPr>
      </w:pPr>
      <w:r w:rsidRPr="00246B47">
        <w:rPr>
          <w:rFonts w:ascii="Tahoma" w:hAnsi="Tahoma" w:cs="Tahoma"/>
          <w:sz w:val="20"/>
          <w:szCs w:val="20"/>
        </w:rPr>
        <w:tab/>
        <w:t xml:space="preserve">(B) Biodegradable effluent incidental to vessel use and generated by marine sanitation devices approved in accordance with section 312 of the Federal Water Pollution Control Act, as amended, (FWPCA), 33 U.S.C. 1322 </w:t>
      </w:r>
      <w:r w:rsidRPr="00246B47">
        <w:rPr>
          <w:rFonts w:ascii="Tahoma" w:hAnsi="Tahoma" w:cs="Tahoma"/>
          <w:i/>
          <w:iCs/>
          <w:sz w:val="20"/>
          <w:szCs w:val="20"/>
        </w:rPr>
        <w:t>et seq.</w:t>
      </w:r>
      <w:r w:rsidRPr="00246B47">
        <w:rPr>
          <w:rFonts w:ascii="Tahoma" w:hAnsi="Tahoma" w:cs="Tahoma"/>
          <w:sz w:val="20"/>
          <w:szCs w:val="20"/>
        </w:rPr>
        <w:t>;</w:t>
      </w:r>
    </w:p>
    <w:p w:rsidR="00487E52" w:rsidRPr="00246B47" w:rsidRDefault="00487E52" w:rsidP="00487E52">
      <w:pPr>
        <w:pStyle w:val="KeinLeerraum"/>
        <w:rPr>
          <w:rFonts w:ascii="Tahoma" w:hAnsi="Tahoma" w:cs="Tahoma"/>
          <w:sz w:val="20"/>
          <w:szCs w:val="20"/>
        </w:rPr>
      </w:pPr>
      <w:r w:rsidRPr="00246B47">
        <w:rPr>
          <w:rFonts w:ascii="Tahoma" w:hAnsi="Tahoma" w:cs="Tahoma"/>
          <w:sz w:val="20"/>
          <w:szCs w:val="20"/>
        </w:rPr>
        <w:tab/>
        <w:t xml:space="preserve">(C) Water generated by routine vessel operations (e.g., cooling water, deck wash down and </w:t>
      </w:r>
      <w:proofErr w:type="spellStart"/>
      <w:r w:rsidRPr="00246B47">
        <w:rPr>
          <w:rFonts w:ascii="Tahoma" w:hAnsi="Tahoma" w:cs="Tahoma"/>
          <w:sz w:val="20"/>
          <w:szCs w:val="20"/>
        </w:rPr>
        <w:t>graywater</w:t>
      </w:r>
      <w:proofErr w:type="spellEnd"/>
      <w:r w:rsidRPr="00246B47">
        <w:rPr>
          <w:rFonts w:ascii="Tahoma" w:hAnsi="Tahoma" w:cs="Tahoma"/>
          <w:sz w:val="20"/>
          <w:szCs w:val="20"/>
        </w:rPr>
        <w:t xml:space="preserve"> as defined by section 312 of the FWPCA) excluding oily wastes from bilge pumping; or</w:t>
      </w:r>
    </w:p>
    <w:p w:rsidR="00487E52" w:rsidRPr="00246B47" w:rsidRDefault="00487E52" w:rsidP="00487E52">
      <w:pPr>
        <w:pStyle w:val="KeinLeerraum"/>
        <w:rPr>
          <w:rFonts w:ascii="Tahoma" w:hAnsi="Tahoma" w:cs="Tahoma"/>
          <w:sz w:val="20"/>
          <w:szCs w:val="20"/>
        </w:rPr>
      </w:pPr>
      <w:r w:rsidRPr="00246B47">
        <w:rPr>
          <w:rFonts w:ascii="Tahoma" w:hAnsi="Tahoma" w:cs="Tahoma"/>
          <w:sz w:val="20"/>
          <w:szCs w:val="20"/>
        </w:rPr>
        <w:tab/>
        <w:t>(D) Engine exhaust.</w:t>
      </w:r>
    </w:p>
    <w:p w:rsidR="00487E52" w:rsidRPr="00246B47" w:rsidRDefault="00487E52" w:rsidP="00487E52">
      <w:pPr>
        <w:pStyle w:val="KeinLeerraum"/>
        <w:rPr>
          <w:rFonts w:ascii="Tahoma" w:hAnsi="Tahoma" w:cs="Tahoma"/>
          <w:sz w:val="20"/>
          <w:szCs w:val="20"/>
        </w:rPr>
      </w:pPr>
      <w:r w:rsidRPr="00246B47">
        <w:rPr>
          <w:rFonts w:ascii="Tahoma" w:hAnsi="Tahoma" w:cs="Tahoma"/>
          <w:sz w:val="20"/>
          <w:szCs w:val="20"/>
        </w:rPr>
        <w:tab/>
        <w:t>(ii) Discharging or depositing, from beyond the boundary of the Sanctuary, any material or other matter, except those listed in paragraphs (a)(1)(</w:t>
      </w:r>
      <w:proofErr w:type="spellStart"/>
      <w:r w:rsidRPr="00246B47">
        <w:rPr>
          <w:rFonts w:ascii="Tahoma" w:hAnsi="Tahoma" w:cs="Tahoma"/>
          <w:sz w:val="20"/>
          <w:szCs w:val="20"/>
        </w:rPr>
        <w:t>i</w:t>
      </w:r>
      <w:proofErr w:type="spellEnd"/>
      <w:r w:rsidRPr="00246B47">
        <w:rPr>
          <w:rFonts w:ascii="Tahoma" w:hAnsi="Tahoma" w:cs="Tahoma"/>
          <w:sz w:val="20"/>
          <w:szCs w:val="20"/>
        </w:rPr>
        <w:t>) (A) through (D) of this section, that subsequently enters the Sanctuary and injures a Sanctuary resource or quality.</w:t>
      </w:r>
    </w:p>
    <w:p w:rsidR="00487E52" w:rsidRPr="00246B47" w:rsidRDefault="00487E52" w:rsidP="00487E52">
      <w:pPr>
        <w:pStyle w:val="KeinLeerraum"/>
        <w:rPr>
          <w:rFonts w:ascii="Tahoma" w:hAnsi="Tahoma" w:cs="Tahoma"/>
          <w:sz w:val="20"/>
          <w:szCs w:val="20"/>
        </w:rPr>
      </w:pPr>
      <w:r w:rsidRPr="00246B47">
        <w:rPr>
          <w:rFonts w:ascii="Tahoma" w:hAnsi="Tahoma" w:cs="Tahoma"/>
          <w:sz w:val="20"/>
          <w:szCs w:val="20"/>
        </w:rPr>
        <w:tab/>
        <w:t>(2) Exploring for, developing or producing industrial materials within the Sanctuary.</w:t>
      </w:r>
    </w:p>
    <w:p w:rsidR="00487E52" w:rsidRPr="00246B47" w:rsidRDefault="00487E52" w:rsidP="00487E52">
      <w:pPr>
        <w:pStyle w:val="KeinLeerraum"/>
        <w:rPr>
          <w:rFonts w:ascii="Tahoma" w:hAnsi="Tahoma" w:cs="Tahoma"/>
          <w:sz w:val="20"/>
          <w:szCs w:val="20"/>
        </w:rPr>
      </w:pPr>
      <w:r w:rsidRPr="00246B47">
        <w:rPr>
          <w:rFonts w:ascii="Tahoma" w:hAnsi="Tahoma" w:cs="Tahoma"/>
          <w:sz w:val="20"/>
          <w:szCs w:val="20"/>
        </w:rPr>
        <w:tab/>
        <w:t>(3) Drilling into, dredging or otherwise altering the seabed of the Sanctuary; or constructing, placing or abandoning any structure, material or other matter on the seabed of the Sanctuary, except as an incidental result of:</w:t>
      </w:r>
    </w:p>
    <w:p w:rsidR="00487E52" w:rsidRPr="00246B47" w:rsidRDefault="00487E52" w:rsidP="00487E52">
      <w:pPr>
        <w:pStyle w:val="KeinLeerraum"/>
        <w:rPr>
          <w:rFonts w:ascii="Tahoma" w:hAnsi="Tahoma" w:cs="Tahoma"/>
          <w:sz w:val="20"/>
          <w:szCs w:val="20"/>
        </w:rPr>
      </w:pPr>
      <w:r w:rsidRPr="00246B47">
        <w:rPr>
          <w:rFonts w:ascii="Tahoma" w:hAnsi="Tahoma" w:cs="Tahoma"/>
          <w:sz w:val="20"/>
          <w:szCs w:val="20"/>
        </w:rPr>
        <w:tab/>
        <w:t>(</w:t>
      </w:r>
      <w:proofErr w:type="spellStart"/>
      <w:r w:rsidRPr="00246B47">
        <w:rPr>
          <w:rFonts w:ascii="Tahoma" w:hAnsi="Tahoma" w:cs="Tahoma"/>
          <w:sz w:val="20"/>
          <w:szCs w:val="20"/>
        </w:rPr>
        <w:t>i</w:t>
      </w:r>
      <w:proofErr w:type="spellEnd"/>
      <w:r w:rsidRPr="00246B47">
        <w:rPr>
          <w:rFonts w:ascii="Tahoma" w:hAnsi="Tahoma" w:cs="Tahoma"/>
          <w:sz w:val="20"/>
          <w:szCs w:val="20"/>
        </w:rPr>
        <w:t>) Anchoring vessels;</w:t>
      </w:r>
    </w:p>
    <w:p w:rsidR="00487E52" w:rsidRPr="00246B47" w:rsidRDefault="00487E52" w:rsidP="00487E52">
      <w:pPr>
        <w:pStyle w:val="KeinLeerraum"/>
        <w:rPr>
          <w:rFonts w:ascii="Tahoma" w:hAnsi="Tahoma" w:cs="Tahoma"/>
          <w:sz w:val="20"/>
          <w:szCs w:val="20"/>
        </w:rPr>
      </w:pPr>
      <w:r w:rsidRPr="00246B47">
        <w:rPr>
          <w:rFonts w:ascii="Tahoma" w:hAnsi="Tahoma" w:cs="Tahoma"/>
          <w:sz w:val="20"/>
          <w:szCs w:val="20"/>
        </w:rPr>
        <w:tab/>
        <w:t>(ii) Traditional fishing operations; or</w:t>
      </w:r>
    </w:p>
    <w:p w:rsidR="00487E52" w:rsidRPr="00246B47" w:rsidRDefault="00487E52" w:rsidP="00487E52">
      <w:pPr>
        <w:pStyle w:val="KeinLeerraum"/>
        <w:rPr>
          <w:rFonts w:ascii="Tahoma" w:hAnsi="Tahoma" w:cs="Tahoma"/>
          <w:sz w:val="20"/>
          <w:szCs w:val="20"/>
        </w:rPr>
      </w:pPr>
      <w:r w:rsidRPr="00246B47">
        <w:rPr>
          <w:rFonts w:ascii="Tahoma" w:hAnsi="Tahoma" w:cs="Tahoma"/>
          <w:sz w:val="20"/>
          <w:szCs w:val="20"/>
        </w:rPr>
        <w:tab/>
        <w:t>(iii) Installation of navigation aids.</w:t>
      </w:r>
    </w:p>
    <w:p w:rsidR="00487E52" w:rsidRPr="00246B47" w:rsidRDefault="00487E52" w:rsidP="00487E52">
      <w:pPr>
        <w:pStyle w:val="KeinLeerraum"/>
        <w:rPr>
          <w:rFonts w:ascii="Tahoma" w:hAnsi="Tahoma" w:cs="Tahoma"/>
          <w:sz w:val="20"/>
          <w:szCs w:val="20"/>
        </w:rPr>
      </w:pPr>
      <w:r w:rsidRPr="00246B47">
        <w:rPr>
          <w:rFonts w:ascii="Tahoma" w:hAnsi="Tahoma" w:cs="Tahoma"/>
          <w:sz w:val="20"/>
          <w:szCs w:val="20"/>
        </w:rPr>
        <w:tab/>
        <w:t>(4) Moving, removing or injuring, or attempting to move, remove or injure, a Sanctuary historical resource. This prohibition does not apply to moving, removing or injury resulting incidentally from traditional fishing operations.</w:t>
      </w:r>
    </w:p>
    <w:p w:rsidR="00487E52" w:rsidRPr="00246B47" w:rsidRDefault="00487E52" w:rsidP="00487E52">
      <w:pPr>
        <w:pStyle w:val="KeinLeerraum"/>
        <w:rPr>
          <w:rFonts w:ascii="Tahoma" w:hAnsi="Tahoma" w:cs="Tahoma"/>
          <w:sz w:val="20"/>
          <w:szCs w:val="20"/>
        </w:rPr>
      </w:pPr>
      <w:r w:rsidRPr="00246B47">
        <w:rPr>
          <w:rFonts w:ascii="Tahoma" w:hAnsi="Tahoma" w:cs="Tahoma"/>
          <w:sz w:val="20"/>
          <w:szCs w:val="20"/>
        </w:rPr>
        <w:tab/>
        <w:t xml:space="preserve">(5) Taking any marine reptile, marine mammal or seabird in or above the Sanctuary, except as permitted by the Marine Mammal Protection Act, as amended, (MMPA), 16 U.S.C. 1361 </w:t>
      </w:r>
      <w:r w:rsidRPr="00246B47">
        <w:rPr>
          <w:rFonts w:ascii="Tahoma" w:hAnsi="Tahoma" w:cs="Tahoma"/>
          <w:i/>
          <w:iCs/>
          <w:sz w:val="20"/>
          <w:szCs w:val="20"/>
        </w:rPr>
        <w:t xml:space="preserve">et seq., </w:t>
      </w:r>
      <w:r w:rsidRPr="00246B47">
        <w:rPr>
          <w:rFonts w:ascii="Tahoma" w:hAnsi="Tahoma" w:cs="Tahoma"/>
          <w:sz w:val="20"/>
          <w:szCs w:val="20"/>
        </w:rPr>
        <w:t xml:space="preserve">the Endangered Species Act, as amended, (ESA), 16 U.S.C. 1531 </w:t>
      </w:r>
      <w:r w:rsidRPr="00246B47">
        <w:rPr>
          <w:rFonts w:ascii="Tahoma" w:hAnsi="Tahoma" w:cs="Tahoma"/>
          <w:i/>
          <w:iCs/>
          <w:sz w:val="20"/>
          <w:szCs w:val="20"/>
        </w:rPr>
        <w:t xml:space="preserve">et seq., </w:t>
      </w:r>
      <w:r w:rsidRPr="00246B47">
        <w:rPr>
          <w:rFonts w:ascii="Tahoma" w:hAnsi="Tahoma" w:cs="Tahoma"/>
          <w:sz w:val="20"/>
          <w:szCs w:val="20"/>
        </w:rPr>
        <w:t xml:space="preserve">and the Migratory Bird Treaty Act, as amended, (MBTA), 16 U.S.C. 703 </w:t>
      </w:r>
      <w:r w:rsidRPr="00246B47">
        <w:rPr>
          <w:rFonts w:ascii="Tahoma" w:hAnsi="Tahoma" w:cs="Tahoma"/>
          <w:i/>
          <w:iCs/>
          <w:sz w:val="20"/>
          <w:szCs w:val="20"/>
        </w:rPr>
        <w:t xml:space="preserve">et seq. </w:t>
      </w:r>
    </w:p>
    <w:p w:rsidR="00487E52" w:rsidRPr="00246B47" w:rsidRDefault="00487E52" w:rsidP="00487E52">
      <w:pPr>
        <w:pStyle w:val="KeinLeerraum"/>
        <w:rPr>
          <w:rFonts w:ascii="Tahoma" w:hAnsi="Tahoma" w:cs="Tahoma"/>
          <w:sz w:val="20"/>
          <w:szCs w:val="20"/>
        </w:rPr>
      </w:pPr>
      <w:r w:rsidRPr="00246B47">
        <w:rPr>
          <w:rFonts w:ascii="Tahoma" w:hAnsi="Tahoma" w:cs="Tahoma"/>
          <w:sz w:val="20"/>
          <w:szCs w:val="20"/>
        </w:rPr>
        <w:tab/>
        <w:t>(6) Lightering in the Sanctuary.</w:t>
      </w:r>
    </w:p>
    <w:p w:rsidR="00487E52" w:rsidRPr="00246B47" w:rsidRDefault="00487E52" w:rsidP="00487E52">
      <w:pPr>
        <w:pStyle w:val="KeinLeerraum"/>
        <w:rPr>
          <w:rFonts w:ascii="Tahoma" w:hAnsi="Tahoma" w:cs="Tahoma"/>
          <w:sz w:val="20"/>
          <w:szCs w:val="20"/>
        </w:rPr>
      </w:pPr>
      <w:r w:rsidRPr="00246B47">
        <w:rPr>
          <w:rFonts w:ascii="Tahoma" w:hAnsi="Tahoma" w:cs="Tahoma"/>
          <w:sz w:val="20"/>
          <w:szCs w:val="20"/>
        </w:rPr>
        <w:tab/>
        <w:t>(7) Possessing within the Sanctuary (regardless of where taken, moved or removed from), except as necessary for valid law enforcement purposes, any historical resource, or any marine mammal, marine reptile or seabird taken in violation of the MMPA, ESA or MBTA.</w:t>
      </w:r>
    </w:p>
    <w:p w:rsidR="00487E52" w:rsidRPr="00246B47" w:rsidRDefault="00487E52" w:rsidP="00487E52">
      <w:pPr>
        <w:pStyle w:val="KeinLeerraum"/>
        <w:rPr>
          <w:rFonts w:ascii="Tahoma" w:hAnsi="Tahoma" w:cs="Tahoma"/>
          <w:sz w:val="20"/>
          <w:szCs w:val="20"/>
        </w:rPr>
      </w:pPr>
      <w:r w:rsidRPr="00246B47">
        <w:rPr>
          <w:rFonts w:ascii="Tahoma" w:hAnsi="Tahoma" w:cs="Tahoma"/>
          <w:sz w:val="20"/>
          <w:szCs w:val="20"/>
        </w:rPr>
        <w:tab/>
        <w:t>(8) Interfering with, obstructing, delaying or preventing an investigation, search, seizure or disposition of seized property in connection with enforcement of the Act or any regulation or permit issued under the Act.</w:t>
      </w:r>
    </w:p>
    <w:p w:rsidR="00487E52" w:rsidRPr="00246B47" w:rsidRDefault="00487E52" w:rsidP="00487E52">
      <w:pPr>
        <w:pStyle w:val="KeinLeerraum"/>
        <w:rPr>
          <w:rFonts w:ascii="Tahoma" w:hAnsi="Tahoma" w:cs="Tahoma"/>
          <w:sz w:val="20"/>
          <w:szCs w:val="20"/>
        </w:rPr>
      </w:pPr>
      <w:r w:rsidRPr="00246B47">
        <w:rPr>
          <w:rFonts w:ascii="Tahoma" w:hAnsi="Tahoma" w:cs="Tahoma"/>
          <w:sz w:val="20"/>
          <w:szCs w:val="20"/>
        </w:rPr>
        <w:tab/>
        <w:t>(b) The prohibitions in paragraphs (a) (1), and (3) through (8) of this section do not apply to any activity necessary to respond to an emergency threatening life, property or the environment.</w:t>
      </w:r>
    </w:p>
    <w:p w:rsidR="00487E52" w:rsidRPr="00246B47" w:rsidRDefault="00487E52" w:rsidP="00487E52">
      <w:pPr>
        <w:pStyle w:val="KeinLeerraum"/>
        <w:rPr>
          <w:rFonts w:ascii="Tahoma" w:hAnsi="Tahoma" w:cs="Tahoma"/>
          <w:sz w:val="20"/>
          <w:szCs w:val="20"/>
        </w:rPr>
      </w:pPr>
      <w:r w:rsidRPr="00246B47">
        <w:rPr>
          <w:rFonts w:ascii="Tahoma" w:hAnsi="Tahoma" w:cs="Tahoma"/>
          <w:sz w:val="20"/>
          <w:szCs w:val="20"/>
        </w:rPr>
        <w:tab/>
        <w:t>(c)(1)(</w:t>
      </w:r>
      <w:proofErr w:type="spellStart"/>
      <w:r w:rsidRPr="00246B47">
        <w:rPr>
          <w:rFonts w:ascii="Tahoma" w:hAnsi="Tahoma" w:cs="Tahoma"/>
          <w:sz w:val="20"/>
          <w:szCs w:val="20"/>
        </w:rPr>
        <w:t>i</w:t>
      </w:r>
      <w:proofErr w:type="spellEnd"/>
      <w:r w:rsidRPr="00246B47">
        <w:rPr>
          <w:rFonts w:ascii="Tahoma" w:hAnsi="Tahoma" w:cs="Tahoma"/>
          <w:sz w:val="20"/>
          <w:szCs w:val="20"/>
        </w:rPr>
        <w:t>) All Department of Defense military activities shall be carried out in a manner that avoids to the maximum extent practicable any adverse impacts on Sanctuary resources and qualities.</w:t>
      </w:r>
    </w:p>
    <w:p w:rsidR="00487E52" w:rsidRPr="00246B47" w:rsidRDefault="00487E52" w:rsidP="00487E52">
      <w:pPr>
        <w:pStyle w:val="KeinLeerraum"/>
        <w:rPr>
          <w:rFonts w:ascii="Tahoma" w:eastAsia="Times New Roman" w:hAnsi="Tahoma" w:cs="Tahoma"/>
          <w:sz w:val="20"/>
          <w:szCs w:val="20"/>
        </w:rPr>
      </w:pPr>
      <w:r w:rsidRPr="00246B47">
        <w:rPr>
          <w:rFonts w:ascii="Tahoma" w:eastAsia="Times New Roman" w:hAnsi="Tahoma" w:cs="Tahoma"/>
          <w:sz w:val="20"/>
          <w:szCs w:val="20"/>
        </w:rPr>
        <w:tab/>
        <w:t>(ii) Department of Defense military activities may be exempted from the prohibitions in paragraphs (a) (1) and (3) through (7) of this section by the Director after consultation between the Director and the Department of Defense.</w:t>
      </w:r>
    </w:p>
    <w:p w:rsidR="00487E52" w:rsidRPr="00246B47" w:rsidRDefault="00487E52" w:rsidP="00487E52">
      <w:pPr>
        <w:pStyle w:val="KeinLeerraum"/>
        <w:rPr>
          <w:rFonts w:ascii="Tahoma" w:eastAsia="Times New Roman" w:hAnsi="Tahoma" w:cs="Tahoma"/>
          <w:sz w:val="20"/>
          <w:szCs w:val="20"/>
        </w:rPr>
      </w:pPr>
      <w:r w:rsidRPr="00246B47">
        <w:rPr>
          <w:rFonts w:ascii="Tahoma" w:eastAsia="Times New Roman" w:hAnsi="Tahoma" w:cs="Tahoma"/>
          <w:sz w:val="20"/>
          <w:szCs w:val="20"/>
        </w:rPr>
        <w:tab/>
        <w:t>(iii) If it is determined that an activity may be carried out, such activity shall be carried out in a manner that avoids to the maximum extent practicable any advance impact on Sanctuary resources and qualities. Civil engineering and other civil works projects conducted by the U.S. Army Corps of Engineers are excluded from the scope of this paragraph(c).</w:t>
      </w:r>
    </w:p>
    <w:p w:rsidR="00487E52" w:rsidRPr="00246B47" w:rsidRDefault="00487E52" w:rsidP="00487E52">
      <w:pPr>
        <w:pStyle w:val="KeinLeerraum"/>
        <w:rPr>
          <w:rFonts w:ascii="Tahoma" w:hAnsi="Tahoma" w:cs="Tahoma"/>
          <w:sz w:val="20"/>
          <w:szCs w:val="20"/>
        </w:rPr>
      </w:pPr>
      <w:r w:rsidRPr="00246B47">
        <w:rPr>
          <w:rFonts w:ascii="Tahoma" w:hAnsi="Tahoma" w:cs="Tahoma"/>
          <w:sz w:val="20"/>
          <w:szCs w:val="20"/>
        </w:rPr>
        <w:tab/>
        <w:t>(2) In the event of threatened or actual destruction of, loss of, or injury to a Sanctuary resource or quality resulting from an untoward incident, including but not limited to spills and groundings caused by the Department of Defense, the Department of Defense shall promptly coordinate with the Director for the purpose of taking appropriate actions to respond to and mitigate the harm and, if possible, restore or replace the Sanctuary resource or quality.</w:t>
      </w:r>
    </w:p>
    <w:p w:rsidR="00487E52" w:rsidRPr="00246B47" w:rsidRDefault="00487E52" w:rsidP="00487E52">
      <w:pPr>
        <w:pStyle w:val="KeinLeerraum"/>
        <w:rPr>
          <w:rFonts w:ascii="Tahoma" w:hAnsi="Tahoma" w:cs="Tahoma"/>
          <w:sz w:val="20"/>
          <w:szCs w:val="20"/>
        </w:rPr>
      </w:pPr>
      <w:r w:rsidRPr="00246B47">
        <w:rPr>
          <w:rFonts w:ascii="Tahoma" w:hAnsi="Tahoma" w:cs="Tahoma"/>
          <w:sz w:val="20"/>
          <w:szCs w:val="20"/>
        </w:rPr>
        <w:tab/>
        <w:t>(d) The prohibitions in paragraphs (a) (1) and (3) through (7) of this section do not apply to any activity executed in accordance with the scope, purpose, terms and conditions of a National Marine Sanctuary permit issued pursuant to §922.48 and §922.143 or a Special Use permit issued pursuant to section 310 of the Act.</w:t>
      </w:r>
    </w:p>
    <w:p w:rsidR="00487E52" w:rsidRPr="00246B47" w:rsidRDefault="00487E52" w:rsidP="00487E52">
      <w:pPr>
        <w:pStyle w:val="KeinLeerraum"/>
        <w:rPr>
          <w:rFonts w:ascii="Tahoma" w:hAnsi="Tahoma" w:cs="Tahoma"/>
          <w:sz w:val="20"/>
          <w:szCs w:val="20"/>
        </w:rPr>
      </w:pPr>
      <w:r w:rsidRPr="00246B47">
        <w:rPr>
          <w:rFonts w:ascii="Tahoma" w:hAnsi="Tahoma" w:cs="Tahoma"/>
          <w:sz w:val="20"/>
          <w:szCs w:val="20"/>
        </w:rPr>
        <w:tab/>
        <w:t xml:space="preserve">(e) The prohibitions in paragraphs (a) (1) and (3) through (7) of this section do not apply any activity authorized by any lease, permit, license, approval or other authorization issued after the </w:t>
      </w:r>
      <w:r w:rsidRPr="00246B47">
        <w:rPr>
          <w:rFonts w:ascii="Tahoma" w:hAnsi="Tahoma" w:cs="Tahoma"/>
          <w:sz w:val="20"/>
          <w:szCs w:val="20"/>
        </w:rPr>
        <w:lastRenderedPageBreak/>
        <w:t>effective date of Sanctuary designation (November 4, 1992) and issued by any Federal, State or local authority of competent jurisdiction, provided that the applicant complies with §922.49, the Director notifies the applicant and authorizing agency that he or she does not object to issuance of the authorization, and the applicant complies with any terms and conditions the Director deems necessary to protect Sanctuary resources and qualities. Amendments, renewals and extensions of authorizations in existence on the effective date of designation constitute authorizations issued after the effective date.</w:t>
      </w:r>
    </w:p>
    <w:p w:rsidR="00487E52" w:rsidRPr="00246B47" w:rsidRDefault="00487E52" w:rsidP="00487E52">
      <w:pPr>
        <w:pStyle w:val="KeinLeerraum"/>
        <w:rPr>
          <w:rFonts w:ascii="Tahoma" w:hAnsi="Tahoma" w:cs="Tahoma"/>
          <w:sz w:val="20"/>
          <w:szCs w:val="20"/>
        </w:rPr>
      </w:pPr>
      <w:r w:rsidRPr="00246B47">
        <w:rPr>
          <w:rFonts w:ascii="Tahoma" w:hAnsi="Tahoma" w:cs="Tahoma"/>
          <w:sz w:val="20"/>
          <w:szCs w:val="20"/>
        </w:rPr>
        <w:tab/>
        <w:t>(f) Notwithstanding paragraphs (d) and (e) of this section, in no event may the Director issue a permit under §922.48 and §922.143, or under section 310 of the act, authorizing, or otherwise approving, the exploration for, development or production of industrial materials within the Sanctuary, or the disposal of dredged materials within the Sanctuary (except by a certification, pursuant to §922.47, of valid authorizations in existence on November 4, 1992) and any leases, licenses, permits, approvals or other authorizations authorizing the exploration for, development or production of industrial materials in the Sanctuary issued by other authorities after November 4, 1992, shall be invalid.</w:t>
      </w:r>
    </w:p>
    <w:p w:rsidR="004A7098" w:rsidRPr="00487E52" w:rsidRDefault="004A7098">
      <w:pPr>
        <w:rPr>
          <w:lang w:val="en-US"/>
        </w:rPr>
      </w:pPr>
    </w:p>
    <w:sectPr w:rsidR="004A7098" w:rsidRPr="00487E52">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Helvetica">
    <w:panose1 w:val="000B05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E52"/>
    <w:rsid w:val="00487E52"/>
    <w:rsid w:val="004A709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Helvetica" w:hAnsi="Helvetica"/>
      <w:sz w:val="22"/>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487E52"/>
    <w:rPr>
      <w:rFonts w:eastAsia="Calibri"/>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Helvetica" w:hAnsi="Helvetica"/>
      <w:sz w:val="22"/>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487E52"/>
    <w:rPr>
      <w:rFonts w:eastAsia="Calibri"/>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2E0F6146.dotm</Template>
  <TotalTime>0</TotalTime>
  <Pages>2</Pages>
  <Words>915</Words>
  <Characters>5036</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BSH</Company>
  <LinksUpToDate>false</LinksUpToDate>
  <CharactersWithSpaces>5940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Jens Schröder-Fürstenberg</dc:creator>
  <cp:keywords/>
  <dc:description/>
  <cp:lastModifiedBy>Jens Schröder-Fürstenberg</cp:lastModifiedBy>
  <cp:revision>1</cp:revision>
  <dcterms:created xsi:type="dcterms:W3CDTF">2012-08-22T08:51:00Z</dcterms:created>
  <dcterms:modified xsi:type="dcterms:W3CDTF">2012-08-22T08:52:00Z</dcterms:modified>
</cp:coreProperties>
</file>